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="288" w:lineRule="auto"/>
        <w:rPr>
          <w:sz w:val="24"/>
          <w:szCs w:val="24"/>
        </w:rPr>
      </w:pPr>
      <w:bookmarkStart w:colFirst="0" w:colLast="0" w:name="_ofit6nh0slg7" w:id="0"/>
      <w:bookmarkEnd w:id="0"/>
      <w:r w:rsidDel="00000000" w:rsidR="00000000" w:rsidRPr="00000000">
        <w:rPr>
          <w:b w:val="1"/>
          <w:color w:val="0b5394"/>
          <w:sz w:val="40"/>
          <w:szCs w:val="40"/>
          <w:rtl w:val="0"/>
        </w:rPr>
        <w:t xml:space="preserve">Tasca 2. Sessió 1. Reflexió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Individualment, respon: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Quin nou aprenentatge t’emportes de la sessió d’avui?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Què t’ha quedat per aprendre?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 creus que ho pots aprendre?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parelles, comenteu: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 podeu aplicar els aprenentatges que heu fet avui?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Què necessiteu per poder aplicar-los?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